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BD06" w14:textId="77777777" w:rsidR="00EF0C7F" w:rsidRPr="00885B69" w:rsidRDefault="004F5FFB" w:rsidP="00611D2B">
      <w:pPr>
        <w:spacing w:after="240"/>
      </w:pPr>
      <w:r w:rsidRPr="00885B69">
        <w:t xml:space="preserve">Marina Manager Report: </w:t>
      </w:r>
    </w:p>
    <w:p w14:paraId="012478FA" w14:textId="6F41C118" w:rsidR="00EF0C7F" w:rsidRPr="00885B69" w:rsidRDefault="004F5FFB" w:rsidP="00611D2B">
      <w:pPr>
        <w:spacing w:after="240"/>
      </w:pPr>
      <w:r w:rsidRPr="00885B69">
        <w:t xml:space="preserve">Kristina Cummings </w:t>
      </w:r>
    </w:p>
    <w:p w14:paraId="5A63D4F0" w14:textId="2D63CFFA" w:rsidR="004F5FFB" w:rsidRDefault="000C1741" w:rsidP="00611D2B">
      <w:pPr>
        <w:spacing w:after="240"/>
      </w:pPr>
      <w:r>
        <w:t>November</w:t>
      </w:r>
      <w:r w:rsidR="00E57010">
        <w:t xml:space="preserve"> 2025</w:t>
      </w:r>
    </w:p>
    <w:p w14:paraId="2A322397" w14:textId="77777777" w:rsidR="003404D3" w:rsidRDefault="003404D3" w:rsidP="00611D2B">
      <w:pPr>
        <w:spacing w:after="240"/>
      </w:pPr>
    </w:p>
    <w:p w14:paraId="1039E66F" w14:textId="6837F08B" w:rsidR="00D81E79" w:rsidRDefault="006F3F4F" w:rsidP="00611D2B">
      <w:pPr>
        <w:spacing w:after="240"/>
      </w:pPr>
      <w:r>
        <w:t>Contracts</w:t>
      </w:r>
      <w:r w:rsidR="00B61237">
        <w:t xml:space="preserve"> / Payments for winter</w:t>
      </w:r>
      <w:r>
        <w:t xml:space="preserve"> </w:t>
      </w:r>
      <w:r w:rsidR="0091228B">
        <w:t>–</w:t>
      </w:r>
      <w:r>
        <w:t xml:space="preserve"> </w:t>
      </w:r>
      <w:r w:rsidR="0091228B">
        <w:t xml:space="preserve">16 </w:t>
      </w:r>
      <w:r w:rsidR="004B09FC">
        <w:t>contracts</w:t>
      </w:r>
      <w:r w:rsidR="0091228B">
        <w:t xml:space="preserve"> no</w:t>
      </w:r>
      <w:r w:rsidR="00A81A38">
        <w:t>t</w:t>
      </w:r>
      <w:r w:rsidR="0091228B">
        <w:t xml:space="preserve"> </w:t>
      </w:r>
      <w:r w:rsidR="00A81A38">
        <w:t>completed</w:t>
      </w:r>
      <w:r w:rsidR="00B61237">
        <w:t xml:space="preserve"> / </w:t>
      </w:r>
      <w:r w:rsidR="003404D3">
        <w:t>$25,563.64 that is not on a payment plan</w:t>
      </w:r>
      <w:r w:rsidR="004B09FC">
        <w:t xml:space="preserve"> or arrangement</w:t>
      </w:r>
    </w:p>
    <w:p w14:paraId="3CBCDC8B" w14:textId="689F2BA7" w:rsidR="009014B9" w:rsidRDefault="003D4715" w:rsidP="00611D2B">
      <w:pPr>
        <w:spacing w:after="240"/>
      </w:pPr>
      <w:r>
        <w:t xml:space="preserve">2 </w:t>
      </w:r>
      <w:proofErr w:type="gramStart"/>
      <w:r>
        <w:t>boat</w:t>
      </w:r>
      <w:proofErr w:type="gramEnd"/>
      <w:r>
        <w:t xml:space="preserve"> that are supposed to be gone are still here without contracts as they have told me they are leaving</w:t>
      </w:r>
    </w:p>
    <w:p w14:paraId="3326A04A" w14:textId="4802EFCA" w:rsidR="00B61237" w:rsidRDefault="00B61237" w:rsidP="00611D2B">
      <w:pPr>
        <w:spacing w:after="240"/>
      </w:pPr>
    </w:p>
    <w:p w14:paraId="7EF26CBE" w14:textId="37F1F8E6" w:rsidR="0098797F" w:rsidRDefault="000E4669" w:rsidP="00611D2B">
      <w:pPr>
        <w:spacing w:after="240"/>
      </w:pPr>
      <w:r>
        <w:t xml:space="preserve">Still dealing with stray voltage on </w:t>
      </w:r>
      <w:r w:rsidR="004F0DC0">
        <w:t>the docks in the upper harbor</w:t>
      </w:r>
      <w:r w:rsidR="006C4AC2">
        <w:t xml:space="preserve">, we still have not received the report from O’Neil </w:t>
      </w:r>
      <w:r w:rsidR="0012796C">
        <w:t xml:space="preserve">for this summer.   We ordered an </w:t>
      </w:r>
      <w:r w:rsidR="0030357C">
        <w:t>additional tester</w:t>
      </w:r>
      <w:r w:rsidR="0012796C">
        <w:t xml:space="preserve"> that </w:t>
      </w:r>
      <w:proofErr w:type="gramStart"/>
      <w:r w:rsidR="0012796C">
        <w:t>give</w:t>
      </w:r>
      <w:proofErr w:type="gramEnd"/>
      <w:r w:rsidR="0012796C">
        <w:t xml:space="preserve"> us more information on </w:t>
      </w:r>
      <w:proofErr w:type="gramStart"/>
      <w:r w:rsidR="0012796C">
        <w:t>if</w:t>
      </w:r>
      <w:proofErr w:type="gramEnd"/>
      <w:r w:rsidR="0012796C">
        <w:t xml:space="preserve"> it is the </w:t>
      </w:r>
      <w:proofErr w:type="gramStart"/>
      <w:r w:rsidR="0012796C">
        <w:t>boat our system</w:t>
      </w:r>
      <w:proofErr w:type="gramEnd"/>
      <w:r w:rsidR="0012796C">
        <w:t xml:space="preserve"> or the neighboring boat. </w:t>
      </w:r>
      <w:r w:rsidR="006942E5">
        <w:t xml:space="preserve"> We had an expert that </w:t>
      </w:r>
      <w:r w:rsidR="0030357C">
        <w:t>came</w:t>
      </w:r>
      <w:r w:rsidR="006942E5">
        <w:t xml:space="preserve"> in and talked </w:t>
      </w:r>
      <w:proofErr w:type="gramStart"/>
      <w:r w:rsidR="006942E5">
        <w:t>over</w:t>
      </w:r>
      <w:proofErr w:type="gramEnd"/>
      <w:r w:rsidR="006942E5">
        <w:t xml:space="preserve"> why we have stray voltage and </w:t>
      </w:r>
      <w:r w:rsidR="0098797F">
        <w:t>how it can happen</w:t>
      </w:r>
    </w:p>
    <w:p w14:paraId="039D45DB" w14:textId="77777777" w:rsidR="00543AF4" w:rsidRDefault="00543AF4" w:rsidP="00611D2B">
      <w:pPr>
        <w:spacing w:after="240"/>
      </w:pPr>
    </w:p>
    <w:p w14:paraId="6D1DAD99" w14:textId="005072FF" w:rsidR="00FE6927" w:rsidRDefault="00D4321F" w:rsidP="00A575ED">
      <w:pPr>
        <w:spacing w:after="240"/>
      </w:pPr>
      <w:r>
        <w:t xml:space="preserve">New electric rate </w:t>
      </w:r>
      <w:r w:rsidR="0050741E">
        <w:t xml:space="preserve">$.21 </w:t>
      </w:r>
      <w:r w:rsidR="008E7185">
        <w:t>per</w:t>
      </w:r>
      <w:r w:rsidR="0050741E">
        <w:t xml:space="preserve"> KWH</w:t>
      </w:r>
    </w:p>
    <w:p w14:paraId="3B1C1C53" w14:textId="4DCD56C0" w:rsidR="0050741E" w:rsidRDefault="008E7185" w:rsidP="00A575ED">
      <w:pPr>
        <w:spacing w:after="240"/>
      </w:pPr>
      <w:r>
        <w:t xml:space="preserve">New natural gas rate $1.20 per </w:t>
      </w:r>
      <w:proofErr w:type="spellStart"/>
      <w:r>
        <w:t>therm</w:t>
      </w:r>
      <w:proofErr w:type="spellEnd"/>
    </w:p>
    <w:p w14:paraId="7641B980" w14:textId="41020F18" w:rsidR="00ED056F" w:rsidRDefault="00E95B99" w:rsidP="00A575ED">
      <w:pPr>
        <w:spacing w:after="240"/>
      </w:pPr>
      <w:r>
        <w:t xml:space="preserve">Shop </w:t>
      </w:r>
      <w:r w:rsidR="00A46CB4">
        <w:t>–</w:t>
      </w:r>
      <w:r>
        <w:t xml:space="preserve"> </w:t>
      </w:r>
      <w:r w:rsidR="00A46CB4" w:rsidRPr="00A46CB4">
        <w:drawing>
          <wp:inline distT="0" distB="0" distL="0" distR="0" wp14:anchorId="0709E45D" wp14:editId="218A72B1">
            <wp:extent cx="3455041" cy="3305175"/>
            <wp:effectExtent l="0" t="0" r="0" b="0"/>
            <wp:docPr id="174217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722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3252" cy="33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8833" w14:textId="5B7F4F14" w:rsidR="00A46CB4" w:rsidRDefault="00A46CB4" w:rsidP="00A575ED">
      <w:pPr>
        <w:spacing w:after="240"/>
      </w:pPr>
    </w:p>
    <w:p w14:paraId="2DD83208" w14:textId="2AD0BBDA" w:rsidR="00015588" w:rsidRDefault="00E95B99" w:rsidP="00A575ED">
      <w:pPr>
        <w:spacing w:after="240"/>
      </w:pPr>
      <w:r>
        <w:t>Clubhouse</w:t>
      </w:r>
      <w:r w:rsidR="00C65A6C">
        <w:t xml:space="preserve"> </w:t>
      </w:r>
      <w:r w:rsidR="00015588">
        <w:t>–</w:t>
      </w:r>
      <w:r w:rsidR="00C65A6C">
        <w:t xml:space="preserve"> </w:t>
      </w:r>
      <w:r w:rsidR="00015588" w:rsidRPr="00015588">
        <w:drawing>
          <wp:inline distT="0" distB="0" distL="0" distR="0" wp14:anchorId="03E00054" wp14:editId="7589D02D">
            <wp:extent cx="3983645" cy="3215005"/>
            <wp:effectExtent l="0" t="0" r="0" b="4445"/>
            <wp:docPr id="819750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500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6872" cy="324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2130" w14:textId="097E7664" w:rsidR="00E95B99" w:rsidRDefault="00E95B99" w:rsidP="00A575ED">
      <w:pPr>
        <w:spacing w:after="240"/>
      </w:pPr>
      <w:r>
        <w:t>Upper Harbor</w:t>
      </w:r>
      <w:r w:rsidR="00C65A6C">
        <w:t xml:space="preserve"> </w:t>
      </w:r>
      <w:r w:rsidR="004B3411">
        <w:t>–</w:t>
      </w:r>
      <w:r w:rsidR="00C65A6C">
        <w:t xml:space="preserve"> </w:t>
      </w:r>
      <w:r w:rsidR="00B46164" w:rsidRPr="00B46164">
        <w:drawing>
          <wp:inline distT="0" distB="0" distL="0" distR="0" wp14:anchorId="53908A0E" wp14:editId="24DE6B34">
            <wp:extent cx="3894554" cy="3620770"/>
            <wp:effectExtent l="0" t="0" r="0" b="0"/>
            <wp:docPr id="209021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110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7749" cy="36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CF018" w14:textId="77777777" w:rsidR="004B3411" w:rsidRDefault="004B3411" w:rsidP="00A575ED">
      <w:pPr>
        <w:spacing w:after="240"/>
      </w:pPr>
    </w:p>
    <w:p w14:paraId="4B423D83" w14:textId="1CD6A117" w:rsidR="004B3411" w:rsidRDefault="00E95B99" w:rsidP="00A575ED">
      <w:pPr>
        <w:spacing w:after="240"/>
      </w:pPr>
      <w:r>
        <w:lastRenderedPageBreak/>
        <w:t xml:space="preserve">Lower Harbor </w:t>
      </w:r>
      <w:r w:rsidR="004B3411">
        <w:t>–</w:t>
      </w:r>
      <w:r>
        <w:t xml:space="preserve"> </w:t>
      </w:r>
      <w:r w:rsidR="004B3411" w:rsidRPr="004B3411">
        <w:drawing>
          <wp:inline distT="0" distB="0" distL="0" distR="0" wp14:anchorId="1BD3EECF" wp14:editId="2ED7186D">
            <wp:extent cx="4199104" cy="3248025"/>
            <wp:effectExtent l="0" t="0" r="0" b="0"/>
            <wp:docPr id="1484758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582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3717" cy="325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7CA9" w14:textId="28E77800" w:rsidR="00FE6927" w:rsidRPr="00706F08" w:rsidRDefault="00FE6927" w:rsidP="00706F08">
      <w:pPr>
        <w:spacing w:after="240"/>
      </w:pPr>
    </w:p>
    <w:sectPr w:rsidR="00FE6927" w:rsidRPr="0070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057"/>
    <w:multiLevelType w:val="hybridMultilevel"/>
    <w:tmpl w:val="B3FC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D1A"/>
    <w:multiLevelType w:val="hybridMultilevel"/>
    <w:tmpl w:val="680AD6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13719D6"/>
    <w:multiLevelType w:val="hybridMultilevel"/>
    <w:tmpl w:val="BFA6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75461">
    <w:abstractNumId w:val="0"/>
  </w:num>
  <w:num w:numId="2" w16cid:durableId="79568064">
    <w:abstractNumId w:val="1"/>
  </w:num>
  <w:num w:numId="3" w16cid:durableId="185722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FB"/>
    <w:rsid w:val="00001BB2"/>
    <w:rsid w:val="00005D60"/>
    <w:rsid w:val="00015588"/>
    <w:rsid w:val="00030BCD"/>
    <w:rsid w:val="000310C6"/>
    <w:rsid w:val="0003313E"/>
    <w:rsid w:val="00036FC2"/>
    <w:rsid w:val="00053A34"/>
    <w:rsid w:val="000743CD"/>
    <w:rsid w:val="000804B8"/>
    <w:rsid w:val="00085536"/>
    <w:rsid w:val="00094A06"/>
    <w:rsid w:val="000A21BD"/>
    <w:rsid w:val="000A5A71"/>
    <w:rsid w:val="000C1741"/>
    <w:rsid w:val="000C56FF"/>
    <w:rsid w:val="000C6D2C"/>
    <w:rsid w:val="000D25C9"/>
    <w:rsid w:val="000D3877"/>
    <w:rsid w:val="000E4669"/>
    <w:rsid w:val="000F1390"/>
    <w:rsid w:val="000F3CB6"/>
    <w:rsid w:val="000F5496"/>
    <w:rsid w:val="00103DE4"/>
    <w:rsid w:val="0011095A"/>
    <w:rsid w:val="00122790"/>
    <w:rsid w:val="0012796C"/>
    <w:rsid w:val="00136C6A"/>
    <w:rsid w:val="00141CA0"/>
    <w:rsid w:val="00184429"/>
    <w:rsid w:val="001A6715"/>
    <w:rsid w:val="001C2DA6"/>
    <w:rsid w:val="001C7929"/>
    <w:rsid w:val="001D233C"/>
    <w:rsid w:val="001D42F4"/>
    <w:rsid w:val="001E3C40"/>
    <w:rsid w:val="001E5A24"/>
    <w:rsid w:val="001E7E20"/>
    <w:rsid w:val="001F7434"/>
    <w:rsid w:val="00216A7E"/>
    <w:rsid w:val="00224113"/>
    <w:rsid w:val="00245541"/>
    <w:rsid w:val="00294926"/>
    <w:rsid w:val="00296230"/>
    <w:rsid w:val="002B176A"/>
    <w:rsid w:val="002B5865"/>
    <w:rsid w:val="002D12F2"/>
    <w:rsid w:val="002D52F7"/>
    <w:rsid w:val="002F7A2D"/>
    <w:rsid w:val="003006A6"/>
    <w:rsid w:val="003032BC"/>
    <w:rsid w:val="0030357C"/>
    <w:rsid w:val="00305F8A"/>
    <w:rsid w:val="003061A1"/>
    <w:rsid w:val="00312EFE"/>
    <w:rsid w:val="0032460C"/>
    <w:rsid w:val="00332638"/>
    <w:rsid w:val="003404D3"/>
    <w:rsid w:val="00341606"/>
    <w:rsid w:val="00343E4E"/>
    <w:rsid w:val="00345FD4"/>
    <w:rsid w:val="003932E9"/>
    <w:rsid w:val="003937C0"/>
    <w:rsid w:val="003B14BE"/>
    <w:rsid w:val="003B2F7D"/>
    <w:rsid w:val="003D23A4"/>
    <w:rsid w:val="003D4715"/>
    <w:rsid w:val="003D4BE2"/>
    <w:rsid w:val="003D6A69"/>
    <w:rsid w:val="003E0959"/>
    <w:rsid w:val="003E2E37"/>
    <w:rsid w:val="003E4B9A"/>
    <w:rsid w:val="003F2A12"/>
    <w:rsid w:val="003F3AE8"/>
    <w:rsid w:val="00411636"/>
    <w:rsid w:val="00414D6B"/>
    <w:rsid w:val="004231D0"/>
    <w:rsid w:val="00426B10"/>
    <w:rsid w:val="00434051"/>
    <w:rsid w:val="00440FB5"/>
    <w:rsid w:val="004545AA"/>
    <w:rsid w:val="00457343"/>
    <w:rsid w:val="00466B3B"/>
    <w:rsid w:val="00473439"/>
    <w:rsid w:val="00473922"/>
    <w:rsid w:val="00492BE6"/>
    <w:rsid w:val="004A5171"/>
    <w:rsid w:val="004B09FC"/>
    <w:rsid w:val="004B3411"/>
    <w:rsid w:val="004E4D28"/>
    <w:rsid w:val="004E5CE6"/>
    <w:rsid w:val="004E7A2D"/>
    <w:rsid w:val="004F0DC0"/>
    <w:rsid w:val="004F1AC6"/>
    <w:rsid w:val="004F5FFB"/>
    <w:rsid w:val="00500602"/>
    <w:rsid w:val="00501929"/>
    <w:rsid w:val="00506D3F"/>
    <w:rsid w:val="0050741E"/>
    <w:rsid w:val="0051045E"/>
    <w:rsid w:val="00517B74"/>
    <w:rsid w:val="005306CB"/>
    <w:rsid w:val="00533D23"/>
    <w:rsid w:val="00543AF4"/>
    <w:rsid w:val="0054679A"/>
    <w:rsid w:val="00553527"/>
    <w:rsid w:val="00557E9F"/>
    <w:rsid w:val="00564A86"/>
    <w:rsid w:val="0057447A"/>
    <w:rsid w:val="00574A8C"/>
    <w:rsid w:val="00586126"/>
    <w:rsid w:val="005A00C3"/>
    <w:rsid w:val="005A7F5E"/>
    <w:rsid w:val="005B02C7"/>
    <w:rsid w:val="005C03AF"/>
    <w:rsid w:val="005D213F"/>
    <w:rsid w:val="005D33F8"/>
    <w:rsid w:val="005D4867"/>
    <w:rsid w:val="005E6640"/>
    <w:rsid w:val="005E76B1"/>
    <w:rsid w:val="005F2E16"/>
    <w:rsid w:val="005F7E86"/>
    <w:rsid w:val="00607BD5"/>
    <w:rsid w:val="00607FC4"/>
    <w:rsid w:val="00610544"/>
    <w:rsid w:val="00611D2B"/>
    <w:rsid w:val="0061702F"/>
    <w:rsid w:val="006470D2"/>
    <w:rsid w:val="006527F3"/>
    <w:rsid w:val="006837E9"/>
    <w:rsid w:val="00685F08"/>
    <w:rsid w:val="00691061"/>
    <w:rsid w:val="006942E5"/>
    <w:rsid w:val="006949C2"/>
    <w:rsid w:val="006A6D00"/>
    <w:rsid w:val="006B2551"/>
    <w:rsid w:val="006C0ED3"/>
    <w:rsid w:val="006C4AC2"/>
    <w:rsid w:val="006C57B4"/>
    <w:rsid w:val="006D075D"/>
    <w:rsid w:val="006D2D86"/>
    <w:rsid w:val="006D702F"/>
    <w:rsid w:val="006F3F4F"/>
    <w:rsid w:val="00701661"/>
    <w:rsid w:val="0070699D"/>
    <w:rsid w:val="00706F08"/>
    <w:rsid w:val="00713D90"/>
    <w:rsid w:val="007141C1"/>
    <w:rsid w:val="00715969"/>
    <w:rsid w:val="0072381C"/>
    <w:rsid w:val="0074034A"/>
    <w:rsid w:val="007410C1"/>
    <w:rsid w:val="007763F7"/>
    <w:rsid w:val="007918A5"/>
    <w:rsid w:val="00792946"/>
    <w:rsid w:val="007B1A6B"/>
    <w:rsid w:val="007C52DF"/>
    <w:rsid w:val="007D028D"/>
    <w:rsid w:val="007E394F"/>
    <w:rsid w:val="007F5279"/>
    <w:rsid w:val="007F6313"/>
    <w:rsid w:val="007F7E90"/>
    <w:rsid w:val="00800B77"/>
    <w:rsid w:val="00812318"/>
    <w:rsid w:val="00816D49"/>
    <w:rsid w:val="00822A09"/>
    <w:rsid w:val="008243A6"/>
    <w:rsid w:val="0084305A"/>
    <w:rsid w:val="008616EB"/>
    <w:rsid w:val="0086776D"/>
    <w:rsid w:val="008712A0"/>
    <w:rsid w:val="00884969"/>
    <w:rsid w:val="00885B69"/>
    <w:rsid w:val="008C2551"/>
    <w:rsid w:val="008C5B00"/>
    <w:rsid w:val="008D3635"/>
    <w:rsid w:val="008E7185"/>
    <w:rsid w:val="008F126A"/>
    <w:rsid w:val="009014B9"/>
    <w:rsid w:val="0091228B"/>
    <w:rsid w:val="00920829"/>
    <w:rsid w:val="009536D0"/>
    <w:rsid w:val="0095718C"/>
    <w:rsid w:val="00966D72"/>
    <w:rsid w:val="0096794A"/>
    <w:rsid w:val="0098797F"/>
    <w:rsid w:val="00995ABD"/>
    <w:rsid w:val="009B2A39"/>
    <w:rsid w:val="009E072C"/>
    <w:rsid w:val="009E54F0"/>
    <w:rsid w:val="00A02334"/>
    <w:rsid w:val="00A136BA"/>
    <w:rsid w:val="00A15664"/>
    <w:rsid w:val="00A20626"/>
    <w:rsid w:val="00A2634D"/>
    <w:rsid w:val="00A26B91"/>
    <w:rsid w:val="00A31B91"/>
    <w:rsid w:val="00A34235"/>
    <w:rsid w:val="00A35F6F"/>
    <w:rsid w:val="00A37E8E"/>
    <w:rsid w:val="00A442B2"/>
    <w:rsid w:val="00A456BE"/>
    <w:rsid w:val="00A45F44"/>
    <w:rsid w:val="00A46CB4"/>
    <w:rsid w:val="00A575ED"/>
    <w:rsid w:val="00A61F69"/>
    <w:rsid w:val="00A64737"/>
    <w:rsid w:val="00A6605C"/>
    <w:rsid w:val="00A72105"/>
    <w:rsid w:val="00A77C27"/>
    <w:rsid w:val="00A81A38"/>
    <w:rsid w:val="00A85A20"/>
    <w:rsid w:val="00AA71F8"/>
    <w:rsid w:val="00AB46EE"/>
    <w:rsid w:val="00AB4A33"/>
    <w:rsid w:val="00AC0CF6"/>
    <w:rsid w:val="00AC621C"/>
    <w:rsid w:val="00AC6B28"/>
    <w:rsid w:val="00AF4ADD"/>
    <w:rsid w:val="00AF5591"/>
    <w:rsid w:val="00B04015"/>
    <w:rsid w:val="00B2061A"/>
    <w:rsid w:val="00B23895"/>
    <w:rsid w:val="00B335B6"/>
    <w:rsid w:val="00B34418"/>
    <w:rsid w:val="00B46164"/>
    <w:rsid w:val="00B46B87"/>
    <w:rsid w:val="00B57430"/>
    <w:rsid w:val="00B61237"/>
    <w:rsid w:val="00B660E8"/>
    <w:rsid w:val="00B6664A"/>
    <w:rsid w:val="00B75DCC"/>
    <w:rsid w:val="00B801FC"/>
    <w:rsid w:val="00B80A18"/>
    <w:rsid w:val="00B83D22"/>
    <w:rsid w:val="00BB3E48"/>
    <w:rsid w:val="00BC4E47"/>
    <w:rsid w:val="00BD6F70"/>
    <w:rsid w:val="00BE0445"/>
    <w:rsid w:val="00BE6228"/>
    <w:rsid w:val="00C058F1"/>
    <w:rsid w:val="00C1004E"/>
    <w:rsid w:val="00C40E98"/>
    <w:rsid w:val="00C51042"/>
    <w:rsid w:val="00C51690"/>
    <w:rsid w:val="00C6248B"/>
    <w:rsid w:val="00C65A6C"/>
    <w:rsid w:val="00C70628"/>
    <w:rsid w:val="00C73FF2"/>
    <w:rsid w:val="00C86BE8"/>
    <w:rsid w:val="00CA4A4C"/>
    <w:rsid w:val="00CB21B9"/>
    <w:rsid w:val="00CB3C6D"/>
    <w:rsid w:val="00CB3C78"/>
    <w:rsid w:val="00CB7F04"/>
    <w:rsid w:val="00CC195D"/>
    <w:rsid w:val="00CC4F97"/>
    <w:rsid w:val="00CC7660"/>
    <w:rsid w:val="00CD1FD9"/>
    <w:rsid w:val="00CF2287"/>
    <w:rsid w:val="00CF5C98"/>
    <w:rsid w:val="00D20B30"/>
    <w:rsid w:val="00D343C8"/>
    <w:rsid w:val="00D4321F"/>
    <w:rsid w:val="00D46EC6"/>
    <w:rsid w:val="00D501D7"/>
    <w:rsid w:val="00D57BB4"/>
    <w:rsid w:val="00D72531"/>
    <w:rsid w:val="00D81E79"/>
    <w:rsid w:val="00D9336B"/>
    <w:rsid w:val="00DA25E8"/>
    <w:rsid w:val="00DB05E2"/>
    <w:rsid w:val="00DC3631"/>
    <w:rsid w:val="00DE054B"/>
    <w:rsid w:val="00E301D4"/>
    <w:rsid w:val="00E52EF0"/>
    <w:rsid w:val="00E57010"/>
    <w:rsid w:val="00E67E18"/>
    <w:rsid w:val="00E7591D"/>
    <w:rsid w:val="00E83578"/>
    <w:rsid w:val="00E83763"/>
    <w:rsid w:val="00E95B99"/>
    <w:rsid w:val="00EA0294"/>
    <w:rsid w:val="00EA153A"/>
    <w:rsid w:val="00EA491A"/>
    <w:rsid w:val="00EB2205"/>
    <w:rsid w:val="00EB6B2C"/>
    <w:rsid w:val="00ED056F"/>
    <w:rsid w:val="00ED251D"/>
    <w:rsid w:val="00EE0E3B"/>
    <w:rsid w:val="00EE54F8"/>
    <w:rsid w:val="00EF0C7F"/>
    <w:rsid w:val="00F01E36"/>
    <w:rsid w:val="00F110E6"/>
    <w:rsid w:val="00F31569"/>
    <w:rsid w:val="00F425C5"/>
    <w:rsid w:val="00F517E3"/>
    <w:rsid w:val="00F52318"/>
    <w:rsid w:val="00F600CA"/>
    <w:rsid w:val="00F619F8"/>
    <w:rsid w:val="00F67D32"/>
    <w:rsid w:val="00F76B29"/>
    <w:rsid w:val="00F87430"/>
    <w:rsid w:val="00FC436A"/>
    <w:rsid w:val="00FD2CAC"/>
    <w:rsid w:val="00FE0569"/>
    <w:rsid w:val="00FE6927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4054"/>
  <w15:chartTrackingRefBased/>
  <w15:docId w15:val="{F6669556-BF6E-474C-9B12-CE9AEC84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FFB"/>
    <w:rPr>
      <w:b/>
      <w:bCs/>
      <w:smallCaps/>
      <w:color w:val="0F4761" w:themeColor="accent1" w:themeShade="BF"/>
      <w:spacing w:val="5"/>
    </w:rPr>
  </w:style>
  <w:style w:type="paragraph" w:customStyle="1" w:styleId="m-3152958668487098767xmsonormal">
    <w:name w:val="m_-3152958668487098767xmsonormal"/>
    <w:basedOn w:val="Normal"/>
    <w:rsid w:val="0096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628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 2025 MG Report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 2025 MG Report</dc:title>
  <dc:subject/>
  <dc:creator>Kristina Cummings</dc:creator>
  <cp:keywords/>
  <dc:description/>
  <cp:lastModifiedBy>Kristina Cummings</cp:lastModifiedBy>
  <cp:revision>2</cp:revision>
  <cp:lastPrinted>2025-10-13T20:40:00Z</cp:lastPrinted>
  <dcterms:created xsi:type="dcterms:W3CDTF">2025-11-10T19:38:00Z</dcterms:created>
  <dcterms:modified xsi:type="dcterms:W3CDTF">2025-11-10T19:38:00Z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8ffcf-2669-4294-ad05-f3c3170caeca_Enabled">
    <vt:lpwstr>true</vt:lpwstr>
  </property>
  <property fmtid="{D5CDD505-2E9C-101B-9397-08002B2CF9AE}" pid="3" name="MSIP_Label_5108ffcf-2669-4294-ad05-f3c3170caeca_SetDate">
    <vt:lpwstr>2024-06-07T22:16:44Z</vt:lpwstr>
  </property>
  <property fmtid="{D5CDD505-2E9C-101B-9397-08002B2CF9AE}" pid="4" name="MSIP_Label_5108ffcf-2669-4294-ad05-f3c3170caeca_Method">
    <vt:lpwstr>Standard</vt:lpwstr>
  </property>
  <property fmtid="{D5CDD505-2E9C-101B-9397-08002B2CF9AE}" pid="5" name="MSIP_Label_5108ffcf-2669-4294-ad05-f3c3170caeca_Name">
    <vt:lpwstr>5108ffcf-2669-4294-ad05-f3c3170caeca</vt:lpwstr>
  </property>
  <property fmtid="{D5CDD505-2E9C-101B-9397-08002B2CF9AE}" pid="6" name="MSIP_Label_5108ffcf-2669-4294-ad05-f3c3170caeca_SiteId">
    <vt:lpwstr>434e9d2b-d8d3-4bd9-bd27-03b20a16d863</vt:lpwstr>
  </property>
  <property fmtid="{D5CDD505-2E9C-101B-9397-08002B2CF9AE}" pid="7" name="MSIP_Label_5108ffcf-2669-4294-ad05-f3c3170caeca_ActionId">
    <vt:lpwstr>cfa18513-23f3-49e8-a624-dff1b6742071</vt:lpwstr>
  </property>
  <property fmtid="{D5CDD505-2E9C-101B-9397-08002B2CF9AE}" pid="8" name="MSIP_Label_5108ffcf-2669-4294-ad05-f3c3170caeca_ContentBits">
    <vt:lpwstr>0</vt:lpwstr>
  </property>
</Properties>
</file>